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EF37" w14:textId="6F4AA19F" w:rsidR="00044E27" w:rsidRDefault="00044E27" w:rsidP="004F6FE2">
      <w:pPr>
        <w:widowControl/>
        <w:jc w:val="left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千草竹原の魅力、域学連携への期待</w:t>
      </w:r>
    </w:p>
    <w:p w14:paraId="00491CC7" w14:textId="24A10711" w:rsidR="00044E27" w:rsidRDefault="00044E27" w:rsidP="004F6FE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ヒアリング</w:t>
      </w:r>
    </w:p>
    <w:p w14:paraId="3BFA6890" w14:textId="2D445771" w:rsidR="0092132B" w:rsidRPr="00070C2B" w:rsidRDefault="004F6FE2" w:rsidP="00C97820">
      <w:pPr>
        <w:widowControl/>
        <w:jc w:val="left"/>
        <w:rPr>
          <w:rFonts w:hint="eastAsia"/>
          <w:sz w:val="24"/>
          <w:szCs w:val="24"/>
        </w:rPr>
      </w:pPr>
      <w:r w:rsidRPr="00070C2B">
        <w:rPr>
          <w:rFonts w:hint="eastAsia"/>
          <w:sz w:val="24"/>
          <w:szCs w:val="24"/>
        </w:rPr>
        <w:t>2024年10月19日小林さん、10月20日水田さん、太田さん、11月6日谷口</w:t>
      </w:r>
      <w:r w:rsidR="00D323AF">
        <w:rPr>
          <w:rFonts w:hint="eastAsia"/>
          <w:sz w:val="24"/>
          <w:szCs w:val="24"/>
        </w:rPr>
        <w:t>さん</w:t>
      </w:r>
    </w:p>
    <w:p w14:paraId="7B3B7790" w14:textId="77777777" w:rsidR="00F94118" w:rsidRDefault="00F94118" w:rsidP="00FC3EB7"/>
    <w:p w14:paraId="381B90B5" w14:textId="5A4CF4AC" w:rsidR="00FC3EB7" w:rsidRPr="00A37120" w:rsidRDefault="00FC3EB7" w:rsidP="00A37120">
      <w:pPr>
        <w:rPr>
          <w:sz w:val="40"/>
          <w:szCs w:val="40"/>
        </w:rPr>
      </w:pPr>
      <w:r w:rsidRPr="00A37120">
        <w:rPr>
          <w:rFonts w:hint="eastAsia"/>
          <w:sz w:val="40"/>
          <w:szCs w:val="40"/>
        </w:rPr>
        <w:t>水田進（みずたすすむ）さん</w:t>
      </w:r>
      <w:r w:rsidR="00C97820" w:rsidRPr="00A37120">
        <w:rPr>
          <w:rFonts w:hint="eastAsia"/>
          <w:sz w:val="40"/>
          <w:szCs w:val="40"/>
        </w:rPr>
        <w:t>、太田明広（おおたあきひろ）さん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089"/>
      </w:tblGrid>
      <w:tr w:rsidR="00FC3EB7" w:rsidRPr="00070C2B" w14:paraId="6F2E4577" w14:textId="77777777" w:rsidTr="004902AF">
        <w:tc>
          <w:tcPr>
            <w:tcW w:w="2552" w:type="dxa"/>
          </w:tcPr>
          <w:p w14:paraId="148B416E" w14:textId="52D2F724" w:rsidR="00FC3EB7" w:rsidRPr="00070C2B" w:rsidRDefault="00AB7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千草竹原の</w:t>
            </w:r>
            <w:r w:rsidR="0092132B">
              <w:rPr>
                <w:rFonts w:hint="eastAsia"/>
                <w:sz w:val="24"/>
              </w:rPr>
              <w:t>魅力</w:t>
            </w:r>
          </w:p>
        </w:tc>
        <w:tc>
          <w:tcPr>
            <w:tcW w:w="6089" w:type="dxa"/>
          </w:tcPr>
          <w:p w14:paraId="2E047CBA" w14:textId="7D948C91" w:rsidR="003B384A" w:rsidRPr="00F21FFE" w:rsidRDefault="00F94118" w:rsidP="003B384A">
            <w:pPr>
              <w:rPr>
                <w:sz w:val="24"/>
              </w:rPr>
            </w:pPr>
            <w:r w:rsidRPr="00070C2B">
              <w:rPr>
                <w:rFonts w:hint="eastAsia"/>
                <w:sz w:val="24"/>
              </w:rPr>
              <w:t>・</w:t>
            </w:r>
            <w:r w:rsidR="00FC3EB7" w:rsidRPr="00070C2B">
              <w:rPr>
                <w:rFonts w:hint="eastAsia"/>
                <w:sz w:val="24"/>
              </w:rPr>
              <w:t>ネット環境</w:t>
            </w:r>
            <w:r w:rsidR="00A72C44" w:rsidRPr="00070C2B">
              <w:rPr>
                <w:rFonts w:hint="eastAsia"/>
                <w:sz w:val="24"/>
              </w:rPr>
              <w:t>が</w:t>
            </w:r>
            <w:r w:rsidRPr="00070C2B">
              <w:rPr>
                <w:rFonts w:hint="eastAsia"/>
                <w:sz w:val="24"/>
              </w:rPr>
              <w:t>整って</w:t>
            </w:r>
            <w:r w:rsidR="004F5CB1">
              <w:rPr>
                <w:rFonts w:hint="eastAsia"/>
                <w:sz w:val="24"/>
              </w:rPr>
              <w:t>いることです。</w:t>
            </w:r>
          </w:p>
          <w:p w14:paraId="05884272" w14:textId="77777777" w:rsidR="00FC3EB7" w:rsidRDefault="00F94118">
            <w:pPr>
              <w:rPr>
                <w:sz w:val="24"/>
              </w:rPr>
            </w:pPr>
            <w:r w:rsidRPr="00070C2B">
              <w:rPr>
                <w:rFonts w:hint="eastAsia"/>
                <w:sz w:val="24"/>
              </w:rPr>
              <w:t>・</w:t>
            </w:r>
            <w:r w:rsidR="00FC3EB7" w:rsidRPr="00070C2B">
              <w:rPr>
                <w:rFonts w:hint="eastAsia"/>
                <w:sz w:val="24"/>
              </w:rPr>
              <w:t>静かな環境</w:t>
            </w:r>
            <w:r w:rsidR="00D05895">
              <w:rPr>
                <w:rFonts w:hint="eastAsia"/>
                <w:sz w:val="24"/>
              </w:rPr>
              <w:t>であることです</w:t>
            </w:r>
            <w:r w:rsidR="00261857">
              <w:rPr>
                <w:rFonts w:hint="eastAsia"/>
                <w:sz w:val="24"/>
              </w:rPr>
              <w:t>。</w:t>
            </w:r>
          </w:p>
          <w:p w14:paraId="38F37723" w14:textId="52B0CDEF" w:rsidR="00832BE8" w:rsidRPr="00070C2B" w:rsidRDefault="00B132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・キャンプができる場所があることです。</w:t>
            </w:r>
          </w:p>
        </w:tc>
      </w:tr>
      <w:tr w:rsidR="00FC3EB7" w:rsidRPr="00070C2B" w14:paraId="4D60A6FF" w14:textId="77777777" w:rsidTr="004902AF">
        <w:tc>
          <w:tcPr>
            <w:tcW w:w="2552" w:type="dxa"/>
          </w:tcPr>
          <w:p w14:paraId="5D2BD892" w14:textId="4EABBD8A" w:rsidR="00FC3EB7" w:rsidRPr="00070C2B" w:rsidRDefault="009213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域学連携への期待</w:t>
            </w:r>
          </w:p>
        </w:tc>
        <w:tc>
          <w:tcPr>
            <w:tcW w:w="6089" w:type="dxa"/>
          </w:tcPr>
          <w:p w14:paraId="1E21A1BE" w14:textId="6F7842C5" w:rsidR="00FC3EB7" w:rsidRDefault="00C51F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9D2963">
              <w:rPr>
                <w:rFonts w:hint="eastAsia"/>
                <w:sz w:val="24"/>
              </w:rPr>
              <w:t>活動を楽しんでほしい</w:t>
            </w:r>
            <w:r w:rsidR="00843B1F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  <w:p w14:paraId="4E3581CA" w14:textId="25AACB88" w:rsidR="00C97820" w:rsidRDefault="00E151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820B5">
              <w:rPr>
                <w:rFonts w:hint="eastAsia"/>
                <w:sz w:val="24"/>
              </w:rPr>
              <w:t>域学連携事業をする</w:t>
            </w:r>
            <w:r w:rsidR="00E3377B">
              <w:rPr>
                <w:rFonts w:hint="eastAsia"/>
                <w:sz w:val="24"/>
              </w:rPr>
              <w:t>ことによ</w:t>
            </w:r>
            <w:r w:rsidR="00AD5CA9">
              <w:rPr>
                <w:rFonts w:hint="eastAsia"/>
                <w:sz w:val="24"/>
              </w:rPr>
              <w:t>って</w:t>
            </w:r>
            <w:r w:rsidR="00217411">
              <w:rPr>
                <w:rFonts w:hint="eastAsia"/>
                <w:sz w:val="24"/>
              </w:rPr>
              <w:t>、千草竹原集落の</w:t>
            </w:r>
            <w:r w:rsidR="00BA390D">
              <w:rPr>
                <w:rFonts w:hint="eastAsia"/>
                <w:sz w:val="24"/>
              </w:rPr>
              <w:t>広報の拡大が進んで</w:t>
            </w:r>
            <w:r w:rsidR="00AD5CA9">
              <w:rPr>
                <w:rFonts w:hint="eastAsia"/>
                <w:sz w:val="24"/>
              </w:rPr>
              <w:t>欲しいです</w:t>
            </w:r>
            <w:r w:rsidR="008F1388">
              <w:rPr>
                <w:rFonts w:hint="eastAsia"/>
                <w:sz w:val="24"/>
              </w:rPr>
              <w:t>。</w:t>
            </w:r>
          </w:p>
          <w:p w14:paraId="76203A11" w14:textId="6647EE91" w:rsidR="00C51FE4" w:rsidRPr="00070C2B" w:rsidRDefault="00C51FE4" w:rsidP="00C51F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・これからも来てもらって、</w:t>
            </w:r>
            <w:r w:rsidRPr="00070C2B">
              <w:rPr>
                <w:rFonts w:hint="eastAsia"/>
                <w:sz w:val="24"/>
              </w:rPr>
              <w:t>ずっと活動が続いて</w:t>
            </w:r>
            <w:r>
              <w:rPr>
                <w:rFonts w:hint="eastAsia"/>
                <w:sz w:val="24"/>
              </w:rPr>
              <w:t>いってほしい</w:t>
            </w:r>
            <w:r w:rsidR="00843B1F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</w:tc>
      </w:tr>
    </w:tbl>
    <w:p w14:paraId="65B98F04" w14:textId="77777777" w:rsidR="00F94118" w:rsidRDefault="00F94118" w:rsidP="00061791">
      <w:pPr>
        <w:rPr>
          <w:sz w:val="24"/>
          <w:szCs w:val="24"/>
        </w:rPr>
      </w:pPr>
    </w:p>
    <w:p w14:paraId="7FEECCE1" w14:textId="77777777" w:rsidR="002F039D" w:rsidRDefault="002F039D" w:rsidP="00061791">
      <w:pPr>
        <w:rPr>
          <w:sz w:val="24"/>
          <w:szCs w:val="24"/>
        </w:rPr>
      </w:pPr>
    </w:p>
    <w:p w14:paraId="5C7F00F5" w14:textId="77777777" w:rsidR="002F039D" w:rsidRPr="00070C2B" w:rsidRDefault="002F039D" w:rsidP="00061791">
      <w:pPr>
        <w:rPr>
          <w:rFonts w:hint="eastAsia"/>
          <w:sz w:val="24"/>
          <w:szCs w:val="24"/>
        </w:rPr>
      </w:pPr>
    </w:p>
    <w:p w14:paraId="5FEA121C" w14:textId="4F4358FC" w:rsidR="00061791" w:rsidRPr="00070C2B" w:rsidRDefault="00061791" w:rsidP="00061791">
      <w:pPr>
        <w:rPr>
          <w:sz w:val="40"/>
          <w:szCs w:val="40"/>
        </w:rPr>
      </w:pPr>
      <w:r w:rsidRPr="00070C2B">
        <w:rPr>
          <w:rFonts w:hint="eastAsia"/>
          <w:sz w:val="40"/>
          <w:szCs w:val="40"/>
        </w:rPr>
        <w:lastRenderedPageBreak/>
        <w:t>〇小林力（こばやしりき）さん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6798"/>
      </w:tblGrid>
      <w:tr w:rsidR="00061791" w:rsidRPr="00070C2B" w14:paraId="388ECB88" w14:textId="77777777" w:rsidTr="00A72C44">
        <w:trPr>
          <w:trHeight w:val="903"/>
        </w:trPr>
        <w:tc>
          <w:tcPr>
            <w:tcW w:w="1843" w:type="dxa"/>
          </w:tcPr>
          <w:p w14:paraId="1E0DD8FD" w14:textId="7B593FFB" w:rsidR="00061791" w:rsidRPr="00070C2B" w:rsidRDefault="00AB7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千草竹原の</w:t>
            </w:r>
            <w:r w:rsidR="0092132B">
              <w:rPr>
                <w:rFonts w:hint="eastAsia"/>
                <w:sz w:val="24"/>
              </w:rPr>
              <w:t>魅力</w:t>
            </w:r>
          </w:p>
        </w:tc>
        <w:tc>
          <w:tcPr>
            <w:tcW w:w="6798" w:type="dxa"/>
          </w:tcPr>
          <w:p w14:paraId="72FB94F7" w14:textId="1CB3C10F" w:rsidR="00061791" w:rsidRPr="00070C2B" w:rsidRDefault="004F5CB1" w:rsidP="00B111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061791" w:rsidRPr="00070C2B">
              <w:rPr>
                <w:rFonts w:hint="eastAsia"/>
                <w:sz w:val="24"/>
              </w:rPr>
              <w:t>移住をきっかけに何かを始め</w:t>
            </w:r>
            <w:r w:rsidR="00402BCE" w:rsidRPr="00070C2B">
              <w:rPr>
                <w:rFonts w:hint="eastAsia"/>
                <w:sz w:val="24"/>
              </w:rPr>
              <w:t>たい人が始めやすい環境</w:t>
            </w:r>
            <w:r w:rsidR="006B7268" w:rsidRPr="00070C2B">
              <w:rPr>
                <w:rFonts w:hint="eastAsia"/>
                <w:sz w:val="24"/>
              </w:rPr>
              <w:t>にあること</w:t>
            </w:r>
            <w:r w:rsidR="00AD5CA9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</w:tc>
      </w:tr>
      <w:tr w:rsidR="00B111B8" w:rsidRPr="00070C2B" w14:paraId="5F444BAE" w14:textId="77777777" w:rsidTr="00A72C44">
        <w:trPr>
          <w:trHeight w:val="1899"/>
        </w:trPr>
        <w:tc>
          <w:tcPr>
            <w:tcW w:w="1843" w:type="dxa"/>
          </w:tcPr>
          <w:p w14:paraId="2B851114" w14:textId="38EF0BCD" w:rsidR="00B111B8" w:rsidRPr="00070C2B" w:rsidRDefault="009213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域学連携への</w:t>
            </w:r>
            <w:r w:rsidR="00B111B8" w:rsidRPr="00070C2B">
              <w:rPr>
                <w:rFonts w:hint="eastAsia"/>
                <w:sz w:val="24"/>
              </w:rPr>
              <w:t>期待</w:t>
            </w:r>
          </w:p>
        </w:tc>
        <w:tc>
          <w:tcPr>
            <w:tcW w:w="6798" w:type="dxa"/>
          </w:tcPr>
          <w:p w14:paraId="2AECF373" w14:textId="77462617" w:rsidR="00B111B8" w:rsidRPr="00070C2B" w:rsidRDefault="004F5CB1" w:rsidP="00B111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6B7268" w:rsidRPr="00070C2B">
              <w:rPr>
                <w:rFonts w:hint="eastAsia"/>
                <w:sz w:val="24"/>
              </w:rPr>
              <w:t>今までの</w:t>
            </w:r>
            <w:r w:rsidR="00872555" w:rsidRPr="00070C2B">
              <w:rPr>
                <w:rFonts w:hint="eastAsia"/>
                <w:sz w:val="24"/>
              </w:rPr>
              <w:t>活動にとらわれない</w:t>
            </w:r>
            <w:r w:rsidR="00B111B8" w:rsidRPr="00070C2B">
              <w:rPr>
                <w:rFonts w:hint="eastAsia"/>
                <w:sz w:val="24"/>
              </w:rPr>
              <w:t>新しい取り組み、新しい視点を持った活動をしてほしい</w:t>
            </w:r>
            <w:r w:rsidR="00AD5CA9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</w:tc>
      </w:tr>
    </w:tbl>
    <w:p w14:paraId="00D33BAC" w14:textId="77777777" w:rsidR="00322FBC" w:rsidRDefault="00322FBC" w:rsidP="00061791">
      <w:pPr>
        <w:rPr>
          <w:sz w:val="40"/>
          <w:szCs w:val="40"/>
        </w:rPr>
      </w:pPr>
    </w:p>
    <w:p w14:paraId="63AC08E7" w14:textId="0E0883B3" w:rsidR="00061791" w:rsidRPr="00070C2B" w:rsidRDefault="00061791" w:rsidP="00061791">
      <w:pPr>
        <w:rPr>
          <w:sz w:val="40"/>
          <w:szCs w:val="40"/>
        </w:rPr>
      </w:pPr>
      <w:r w:rsidRPr="00070C2B">
        <w:rPr>
          <w:rFonts w:hint="eastAsia"/>
          <w:sz w:val="40"/>
          <w:szCs w:val="40"/>
        </w:rPr>
        <w:t>〇谷口史朗（たにぐちふみお）さん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061791" w:rsidRPr="00070C2B" w14:paraId="7A2AAF80" w14:textId="77777777" w:rsidTr="00C51FE4">
        <w:tc>
          <w:tcPr>
            <w:tcW w:w="2410" w:type="dxa"/>
          </w:tcPr>
          <w:p w14:paraId="59DE8179" w14:textId="08305FD8" w:rsidR="00061791" w:rsidRPr="00070C2B" w:rsidRDefault="00AB7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千草竹原の</w:t>
            </w:r>
            <w:r w:rsidR="0092132B">
              <w:rPr>
                <w:rFonts w:hint="eastAsia"/>
                <w:sz w:val="24"/>
              </w:rPr>
              <w:t>魅力</w:t>
            </w:r>
          </w:p>
          <w:p w14:paraId="4819ECF4" w14:textId="0463370E" w:rsidR="00061791" w:rsidRPr="00070C2B" w:rsidRDefault="00061791">
            <w:pPr>
              <w:rPr>
                <w:sz w:val="24"/>
              </w:rPr>
            </w:pPr>
          </w:p>
        </w:tc>
        <w:tc>
          <w:tcPr>
            <w:tcW w:w="6089" w:type="dxa"/>
          </w:tcPr>
          <w:p w14:paraId="72909D67" w14:textId="0707E9DE" w:rsidR="003D520D" w:rsidRDefault="003D520D" w:rsidP="00DB43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51B93">
              <w:rPr>
                <w:rFonts w:hint="eastAsia"/>
                <w:sz w:val="24"/>
              </w:rPr>
              <w:t>地域住民間でのコミュニケーション</w:t>
            </w:r>
            <w:r w:rsidR="008C5D29">
              <w:rPr>
                <w:rFonts w:hint="eastAsia"/>
                <w:sz w:val="24"/>
              </w:rPr>
              <w:t>が</w:t>
            </w:r>
            <w:r w:rsidR="00E51B93">
              <w:rPr>
                <w:rFonts w:hint="eastAsia"/>
                <w:sz w:val="24"/>
              </w:rPr>
              <w:t>取りやす</w:t>
            </w:r>
            <w:r w:rsidR="007A330E">
              <w:rPr>
                <w:rFonts w:hint="eastAsia"/>
                <w:sz w:val="24"/>
              </w:rPr>
              <w:t>い</w:t>
            </w:r>
            <w:r w:rsidR="00715EC0">
              <w:rPr>
                <w:rFonts w:hint="eastAsia"/>
                <w:sz w:val="24"/>
              </w:rPr>
              <w:t>こと</w:t>
            </w:r>
            <w:r w:rsidR="007A330E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  <w:p w14:paraId="4B36BDDD" w14:textId="357EDA72" w:rsidR="00CD2EF1" w:rsidRDefault="00CD2EF1" w:rsidP="00CD2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F5CB1">
              <w:rPr>
                <w:rFonts w:hint="eastAsia"/>
                <w:sz w:val="24"/>
              </w:rPr>
              <w:t>何かを行う際に</w:t>
            </w:r>
            <w:r>
              <w:rPr>
                <w:rFonts w:hint="eastAsia"/>
                <w:sz w:val="24"/>
              </w:rPr>
              <w:t>合意形成を取りやすい</w:t>
            </w:r>
            <w:r w:rsidR="00715EC0">
              <w:rPr>
                <w:rFonts w:hint="eastAsia"/>
                <w:sz w:val="24"/>
              </w:rPr>
              <w:t>こと</w:t>
            </w:r>
            <w:r w:rsidR="007A330E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  <w:p w14:paraId="1891FCCE" w14:textId="7B9A3787" w:rsidR="00CD2EF1" w:rsidRDefault="00CD2EF1" w:rsidP="00CD2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7A330E">
              <w:rPr>
                <w:rFonts w:hint="eastAsia"/>
                <w:sz w:val="24"/>
              </w:rPr>
              <w:t>途中から</w:t>
            </w:r>
            <w:r w:rsidR="008F6877">
              <w:rPr>
                <w:rFonts w:hint="eastAsia"/>
                <w:sz w:val="24"/>
              </w:rPr>
              <w:t>来た</w:t>
            </w:r>
            <w:r w:rsidRPr="00070C2B">
              <w:rPr>
                <w:rFonts w:hint="eastAsia"/>
                <w:sz w:val="24"/>
              </w:rPr>
              <w:t>移住者</w:t>
            </w:r>
            <w:r w:rsidR="005527B7">
              <w:rPr>
                <w:rFonts w:hint="eastAsia"/>
                <w:sz w:val="24"/>
              </w:rPr>
              <w:t>でも</w:t>
            </w:r>
            <w:r w:rsidRPr="00070C2B">
              <w:rPr>
                <w:rFonts w:hint="eastAsia"/>
                <w:sz w:val="24"/>
              </w:rPr>
              <w:t>言いやすい空気感があ</w:t>
            </w:r>
            <w:r w:rsidR="008F6877">
              <w:rPr>
                <w:rFonts w:hint="eastAsia"/>
                <w:sz w:val="24"/>
              </w:rPr>
              <w:t>ります</w:t>
            </w:r>
            <w:r w:rsidR="008F1388">
              <w:rPr>
                <w:rFonts w:hint="eastAsia"/>
                <w:sz w:val="24"/>
              </w:rPr>
              <w:t>。</w:t>
            </w:r>
          </w:p>
          <w:p w14:paraId="27621E21" w14:textId="6E89B300" w:rsidR="00CE7CDA" w:rsidRPr="00070C2B" w:rsidRDefault="00CD2EF1" w:rsidP="00CD2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CE7CDA">
              <w:rPr>
                <w:rFonts w:hint="eastAsia"/>
                <w:sz w:val="24"/>
              </w:rPr>
              <w:t>他の地域と比べて</w:t>
            </w:r>
            <w:r w:rsidR="007A330E">
              <w:rPr>
                <w:rFonts w:hint="eastAsia"/>
                <w:sz w:val="24"/>
              </w:rPr>
              <w:t>、</w:t>
            </w:r>
            <w:r w:rsidR="00CE7CDA">
              <w:rPr>
                <w:rFonts w:hint="eastAsia"/>
                <w:sz w:val="24"/>
              </w:rPr>
              <w:t>圧倒的に何か</w:t>
            </w:r>
            <w:r w:rsidR="00061791" w:rsidRPr="00070C2B">
              <w:rPr>
                <w:rFonts w:hint="eastAsia"/>
                <w:sz w:val="24"/>
              </w:rPr>
              <w:t>新しいことを始め</w:t>
            </w:r>
            <w:r w:rsidR="00CE7CDA">
              <w:rPr>
                <w:rFonts w:hint="eastAsia"/>
                <w:sz w:val="24"/>
              </w:rPr>
              <w:t>やすい</w:t>
            </w:r>
            <w:r w:rsidR="007A330E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</w:tc>
      </w:tr>
      <w:tr w:rsidR="00061791" w:rsidRPr="00070C2B" w14:paraId="30081E3B" w14:textId="77777777" w:rsidTr="00C51FE4">
        <w:tc>
          <w:tcPr>
            <w:tcW w:w="2410" w:type="dxa"/>
          </w:tcPr>
          <w:p w14:paraId="529BC7B2" w14:textId="521D41A0" w:rsidR="00061791" w:rsidRPr="00070C2B" w:rsidRDefault="009213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域学連携への</w:t>
            </w:r>
            <w:r w:rsidR="00061791" w:rsidRPr="00070C2B">
              <w:rPr>
                <w:rFonts w:hint="eastAsia"/>
                <w:sz w:val="24"/>
              </w:rPr>
              <w:t>期待</w:t>
            </w:r>
          </w:p>
          <w:p w14:paraId="3D48DDCB" w14:textId="0CAB98C7" w:rsidR="00061791" w:rsidRPr="00070C2B" w:rsidRDefault="00061791">
            <w:pPr>
              <w:rPr>
                <w:sz w:val="24"/>
              </w:rPr>
            </w:pPr>
          </w:p>
        </w:tc>
        <w:tc>
          <w:tcPr>
            <w:tcW w:w="6089" w:type="dxa"/>
          </w:tcPr>
          <w:p w14:paraId="3B66BC40" w14:textId="4A37C7C0" w:rsidR="002209A1" w:rsidRDefault="000D14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・沢山遊んでほしい</w:t>
            </w:r>
            <w:r w:rsidR="00A17578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  <w:p w14:paraId="034EC5C8" w14:textId="09B73F5A" w:rsidR="00C61EE7" w:rsidRDefault="00C61E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061791" w:rsidRPr="00070C2B">
              <w:rPr>
                <w:rFonts w:hint="eastAsia"/>
                <w:sz w:val="24"/>
              </w:rPr>
              <w:t>地域に入った中で「面白そう」と思えたことを実際に行動に移せる場にしてほしい</w:t>
            </w:r>
            <w:r w:rsidR="00A17578">
              <w:rPr>
                <w:rFonts w:hint="eastAsia"/>
                <w:sz w:val="24"/>
              </w:rPr>
              <w:t>です</w:t>
            </w:r>
            <w:r w:rsidR="008F1388">
              <w:rPr>
                <w:rFonts w:hint="eastAsia"/>
                <w:sz w:val="24"/>
              </w:rPr>
              <w:t>。</w:t>
            </w:r>
          </w:p>
          <w:p w14:paraId="2F717E54" w14:textId="121D8BEA" w:rsidR="000D1400" w:rsidRPr="00070C2B" w:rsidRDefault="00A14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・地域のためだけでなく、学生のやりたいことができる、学生</w:t>
            </w:r>
            <w:r w:rsidR="0007655F">
              <w:rPr>
                <w:rFonts w:hint="eastAsia"/>
                <w:sz w:val="24"/>
              </w:rPr>
              <w:t>が面白いと思える場にしてほしいです</w:t>
            </w:r>
            <w:r w:rsidR="008F1388">
              <w:rPr>
                <w:rFonts w:hint="eastAsia"/>
                <w:sz w:val="24"/>
              </w:rPr>
              <w:t>。</w:t>
            </w:r>
          </w:p>
        </w:tc>
      </w:tr>
    </w:tbl>
    <w:p w14:paraId="3FEDBBFC" w14:textId="77777777" w:rsidR="00FF1CC6" w:rsidRDefault="00FF1CC6" w:rsidP="00061791">
      <w:pPr>
        <w:rPr>
          <w:sz w:val="24"/>
          <w:szCs w:val="24"/>
        </w:rPr>
      </w:pPr>
    </w:p>
    <w:p w14:paraId="5C2DBAF0" w14:textId="77777777" w:rsidR="005527B7" w:rsidRDefault="005527B7" w:rsidP="00061791">
      <w:pPr>
        <w:rPr>
          <w:sz w:val="24"/>
          <w:szCs w:val="24"/>
        </w:rPr>
      </w:pPr>
    </w:p>
    <w:p w14:paraId="225C5CFA" w14:textId="77777777" w:rsidR="005527B7" w:rsidRDefault="005527B7" w:rsidP="00061791">
      <w:pPr>
        <w:rPr>
          <w:sz w:val="24"/>
          <w:szCs w:val="24"/>
        </w:rPr>
      </w:pPr>
    </w:p>
    <w:p w14:paraId="54EAFB2E" w14:textId="77777777" w:rsidR="00192227" w:rsidRPr="002D4228" w:rsidRDefault="00192227" w:rsidP="00F10F5B">
      <w:pPr>
        <w:rPr>
          <w:sz w:val="24"/>
          <w:szCs w:val="24"/>
        </w:rPr>
      </w:pPr>
    </w:p>
    <w:sectPr w:rsidR="00192227" w:rsidRPr="002D4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8500" w14:textId="77777777" w:rsidR="00583BD8" w:rsidRDefault="00583BD8" w:rsidP="00611A07">
      <w:r>
        <w:separator/>
      </w:r>
    </w:p>
  </w:endnote>
  <w:endnote w:type="continuationSeparator" w:id="0">
    <w:p w14:paraId="511633FB" w14:textId="77777777" w:rsidR="00583BD8" w:rsidRDefault="00583BD8" w:rsidP="00611A07">
      <w:r>
        <w:continuationSeparator/>
      </w:r>
    </w:p>
  </w:endnote>
  <w:endnote w:type="continuationNotice" w:id="1">
    <w:p w14:paraId="1669AF1C" w14:textId="77777777" w:rsidR="00583BD8" w:rsidRDefault="00583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28B5" w14:textId="77777777" w:rsidR="00583BD8" w:rsidRDefault="00583BD8" w:rsidP="00611A07">
      <w:r>
        <w:separator/>
      </w:r>
    </w:p>
  </w:footnote>
  <w:footnote w:type="continuationSeparator" w:id="0">
    <w:p w14:paraId="2A53A270" w14:textId="77777777" w:rsidR="00583BD8" w:rsidRDefault="00583BD8" w:rsidP="00611A07">
      <w:r>
        <w:continuationSeparator/>
      </w:r>
    </w:p>
  </w:footnote>
  <w:footnote w:type="continuationNotice" w:id="1">
    <w:p w14:paraId="2FD0FFC6" w14:textId="77777777" w:rsidR="00583BD8" w:rsidRDefault="00583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27764"/>
    <w:multiLevelType w:val="hybridMultilevel"/>
    <w:tmpl w:val="79AE81BE"/>
    <w:lvl w:ilvl="0" w:tplc="6026F3A4">
      <w:start w:val="1"/>
      <w:numFmt w:val="decimalEnclosedCircle"/>
      <w:lvlText w:val="%1"/>
      <w:lvlJc w:val="left"/>
      <w:pPr>
        <w:ind w:left="398" w:hanging="3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16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FD"/>
    <w:rsid w:val="00010DE7"/>
    <w:rsid w:val="000126F7"/>
    <w:rsid w:val="0001289C"/>
    <w:rsid w:val="00044E27"/>
    <w:rsid w:val="00061791"/>
    <w:rsid w:val="00070C2B"/>
    <w:rsid w:val="0007655F"/>
    <w:rsid w:val="000C2947"/>
    <w:rsid w:val="000D1400"/>
    <w:rsid w:val="001135AE"/>
    <w:rsid w:val="0011414F"/>
    <w:rsid w:val="00126C81"/>
    <w:rsid w:val="001272D1"/>
    <w:rsid w:val="0014498E"/>
    <w:rsid w:val="00192227"/>
    <w:rsid w:val="00192D88"/>
    <w:rsid w:val="001C4569"/>
    <w:rsid w:val="001D0FBC"/>
    <w:rsid w:val="001D3BED"/>
    <w:rsid w:val="001D58E2"/>
    <w:rsid w:val="00212636"/>
    <w:rsid w:val="00217411"/>
    <w:rsid w:val="002209A1"/>
    <w:rsid w:val="00261857"/>
    <w:rsid w:val="00265D81"/>
    <w:rsid w:val="0026755E"/>
    <w:rsid w:val="002905F4"/>
    <w:rsid w:val="002B5B29"/>
    <w:rsid w:val="002D4228"/>
    <w:rsid w:val="002F039D"/>
    <w:rsid w:val="00311818"/>
    <w:rsid w:val="00322FBC"/>
    <w:rsid w:val="003323FF"/>
    <w:rsid w:val="00352664"/>
    <w:rsid w:val="0038156D"/>
    <w:rsid w:val="003B384A"/>
    <w:rsid w:val="003C21EC"/>
    <w:rsid w:val="003D520D"/>
    <w:rsid w:val="00402BCE"/>
    <w:rsid w:val="00404272"/>
    <w:rsid w:val="0043786A"/>
    <w:rsid w:val="00442816"/>
    <w:rsid w:val="00444279"/>
    <w:rsid w:val="00485476"/>
    <w:rsid w:val="004902AF"/>
    <w:rsid w:val="004D1C00"/>
    <w:rsid w:val="004D381D"/>
    <w:rsid w:val="004E6930"/>
    <w:rsid w:val="004F0323"/>
    <w:rsid w:val="004F5CB1"/>
    <w:rsid w:val="004F66A1"/>
    <w:rsid w:val="004F6FE2"/>
    <w:rsid w:val="0053301B"/>
    <w:rsid w:val="00547983"/>
    <w:rsid w:val="005527B7"/>
    <w:rsid w:val="00552B11"/>
    <w:rsid w:val="00565D9F"/>
    <w:rsid w:val="00577DB8"/>
    <w:rsid w:val="00583BD8"/>
    <w:rsid w:val="0059147A"/>
    <w:rsid w:val="005B6652"/>
    <w:rsid w:val="00611A07"/>
    <w:rsid w:val="00624645"/>
    <w:rsid w:val="00640267"/>
    <w:rsid w:val="00642BD8"/>
    <w:rsid w:val="00670665"/>
    <w:rsid w:val="006A78F7"/>
    <w:rsid w:val="006B7268"/>
    <w:rsid w:val="00715EC0"/>
    <w:rsid w:val="00721C21"/>
    <w:rsid w:val="00797736"/>
    <w:rsid w:val="007A330E"/>
    <w:rsid w:val="007D2F96"/>
    <w:rsid w:val="007D32E4"/>
    <w:rsid w:val="007D4A90"/>
    <w:rsid w:val="00801DE9"/>
    <w:rsid w:val="00831DAB"/>
    <w:rsid w:val="008325D8"/>
    <w:rsid w:val="00832BE8"/>
    <w:rsid w:val="00835F72"/>
    <w:rsid w:val="0084001D"/>
    <w:rsid w:val="00843B1F"/>
    <w:rsid w:val="008464D8"/>
    <w:rsid w:val="00851A8E"/>
    <w:rsid w:val="00872555"/>
    <w:rsid w:val="00885C00"/>
    <w:rsid w:val="008B3E52"/>
    <w:rsid w:val="008C2673"/>
    <w:rsid w:val="008C5D29"/>
    <w:rsid w:val="008E0FA9"/>
    <w:rsid w:val="008E1963"/>
    <w:rsid w:val="008F1388"/>
    <w:rsid w:val="008F6877"/>
    <w:rsid w:val="00905241"/>
    <w:rsid w:val="0092132B"/>
    <w:rsid w:val="00982D88"/>
    <w:rsid w:val="00994770"/>
    <w:rsid w:val="009C176F"/>
    <w:rsid w:val="009D2963"/>
    <w:rsid w:val="009D3607"/>
    <w:rsid w:val="009E5DD0"/>
    <w:rsid w:val="00A14917"/>
    <w:rsid w:val="00A17578"/>
    <w:rsid w:val="00A349A5"/>
    <w:rsid w:val="00A37120"/>
    <w:rsid w:val="00A50BFD"/>
    <w:rsid w:val="00A72C44"/>
    <w:rsid w:val="00AB7703"/>
    <w:rsid w:val="00AD5CA9"/>
    <w:rsid w:val="00B111B8"/>
    <w:rsid w:val="00B132D2"/>
    <w:rsid w:val="00B32554"/>
    <w:rsid w:val="00B66196"/>
    <w:rsid w:val="00B70CB5"/>
    <w:rsid w:val="00B820B5"/>
    <w:rsid w:val="00BA390D"/>
    <w:rsid w:val="00BB299A"/>
    <w:rsid w:val="00BC10A2"/>
    <w:rsid w:val="00BC37F1"/>
    <w:rsid w:val="00C41E8E"/>
    <w:rsid w:val="00C51FE4"/>
    <w:rsid w:val="00C61EE7"/>
    <w:rsid w:val="00C63164"/>
    <w:rsid w:val="00C71D58"/>
    <w:rsid w:val="00C8653D"/>
    <w:rsid w:val="00C87DDB"/>
    <w:rsid w:val="00C97820"/>
    <w:rsid w:val="00CC5FAE"/>
    <w:rsid w:val="00CD2EF1"/>
    <w:rsid w:val="00CE7CDA"/>
    <w:rsid w:val="00CF27FA"/>
    <w:rsid w:val="00D05895"/>
    <w:rsid w:val="00D07188"/>
    <w:rsid w:val="00D323AF"/>
    <w:rsid w:val="00D32868"/>
    <w:rsid w:val="00D60E42"/>
    <w:rsid w:val="00D67004"/>
    <w:rsid w:val="00D7171F"/>
    <w:rsid w:val="00DB43B4"/>
    <w:rsid w:val="00DC4028"/>
    <w:rsid w:val="00DC7B55"/>
    <w:rsid w:val="00DD6BBC"/>
    <w:rsid w:val="00E151C9"/>
    <w:rsid w:val="00E3377B"/>
    <w:rsid w:val="00E40263"/>
    <w:rsid w:val="00E51B93"/>
    <w:rsid w:val="00E97813"/>
    <w:rsid w:val="00EA52C1"/>
    <w:rsid w:val="00EA7609"/>
    <w:rsid w:val="00EC5F27"/>
    <w:rsid w:val="00EE32A9"/>
    <w:rsid w:val="00EF447F"/>
    <w:rsid w:val="00F10F5B"/>
    <w:rsid w:val="00F11502"/>
    <w:rsid w:val="00F17D0F"/>
    <w:rsid w:val="00F21FFE"/>
    <w:rsid w:val="00F27058"/>
    <w:rsid w:val="00F71EFD"/>
    <w:rsid w:val="00F94118"/>
    <w:rsid w:val="00FB35E0"/>
    <w:rsid w:val="00FC3EB7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60C27"/>
  <w15:chartTrackingRefBased/>
  <w15:docId w15:val="{3069477D-14BF-44BC-85AC-B7A5E536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1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1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1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1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1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1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1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1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1E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71EFD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11A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1A07"/>
  </w:style>
  <w:style w:type="paragraph" w:styleId="ad">
    <w:name w:val="footer"/>
    <w:basedOn w:val="a"/>
    <w:link w:val="ae"/>
    <w:uiPriority w:val="99"/>
    <w:unhideWhenUsed/>
    <w:rsid w:val="00611A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92240e-6e35-4585-b12c-3b21c7ac30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543AFDC01BA543A7A800A9D8AEAC12" ma:contentTypeVersion="9" ma:contentTypeDescription="新しいドキュメントを作成します。" ma:contentTypeScope="" ma:versionID="cb7dc7050e5c4418203d95a41f6e6944">
  <xsd:schema xmlns:xsd="http://www.w3.org/2001/XMLSchema" xmlns:xs="http://www.w3.org/2001/XMLSchema" xmlns:p="http://schemas.microsoft.com/office/2006/metadata/properties" xmlns:ns3="1792240e-6e35-4585-b12c-3b21c7ac30a8" xmlns:ns4="431e568d-e991-4b1a-94eb-d80a5e1f5aa6" targetNamespace="http://schemas.microsoft.com/office/2006/metadata/properties" ma:root="true" ma:fieldsID="55b4184f0b3946d320ceb689d7a740ed" ns3:_="" ns4:_="">
    <xsd:import namespace="1792240e-6e35-4585-b12c-3b21c7ac30a8"/>
    <xsd:import namespace="431e568d-e991-4b1a-94eb-d80a5e1f5a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2240e-6e35-4585-b12c-3b21c7ac3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e568d-e991-4b1a-94eb-d80a5e1f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8DB3E-9A39-43B8-9E3F-6F32CA07AB67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792240e-6e35-4585-b12c-3b21c7ac30a8"/>
    <ds:schemaRef ds:uri="http://purl.org/dc/terms/"/>
    <ds:schemaRef ds:uri="http://schemas.microsoft.com/office/infopath/2007/PartnerControls"/>
    <ds:schemaRef ds:uri="431e568d-e991-4b1a-94eb-d80a5e1f5a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637DE2-E107-4FF5-B9E7-3F8F4B353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2240e-6e35-4585-b12c-3b21c7ac30a8"/>
    <ds:schemaRef ds:uri="431e568d-e991-4b1a-94eb-d80a5e1f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BAB71-EF03-43C5-A64A-0517E4910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奏汰</dc:creator>
  <cp:keywords/>
  <dc:description/>
  <cp:lastModifiedBy>冨岡 奏汰</cp:lastModifiedBy>
  <cp:revision>2</cp:revision>
  <cp:lastPrinted>2025-01-28T04:47:00Z</cp:lastPrinted>
  <dcterms:created xsi:type="dcterms:W3CDTF">2025-02-09T10:17:00Z</dcterms:created>
  <dcterms:modified xsi:type="dcterms:W3CDTF">2025-02-09T10:17:00Z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0x0101007A543AFDC01BA543A7A800A9D8AEAC12</vt:lpwstr>
  </property>
</Properties>
</file>